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8F7D" w14:textId="73C37AB0" w:rsidR="71D006D5" w:rsidRDefault="71D006D5" w:rsidP="24AADF1A">
      <w:pPr>
        <w:pStyle w:val="Otsikko1"/>
        <w:spacing w:before="240" w:after="60" w:line="360" w:lineRule="auto"/>
        <w:rPr>
          <w:rFonts w:ascii="Open Sans" w:eastAsia="Open Sans" w:hAnsi="Open Sans" w:cs="Open Sans"/>
          <w:color w:val="2E49B0"/>
          <w:sz w:val="32"/>
          <w:szCs w:val="32"/>
        </w:rPr>
      </w:pPr>
      <w:r w:rsidRPr="24AADF1A">
        <w:rPr>
          <w:rFonts w:ascii="Open Sans" w:eastAsia="Open Sans" w:hAnsi="Open Sans" w:cs="Open Sans"/>
          <w:color w:val="2E49B0"/>
          <w:sz w:val="32"/>
          <w:szCs w:val="32"/>
        </w:rPr>
        <w:t>Varhaiskasvatuksen hallinnon arviointitulokset 2026</w:t>
      </w:r>
    </w:p>
    <w:p w14:paraId="08D27616" w14:textId="133BD55D" w:rsidR="71D006D5" w:rsidRDefault="71D006D5" w:rsidP="24AADF1A">
      <w:pPr>
        <w:spacing w:line="360" w:lineRule="auto"/>
        <w:rPr>
          <w:rFonts w:ascii="Open Sans" w:eastAsia="Open Sans" w:hAnsi="Open Sans" w:cs="Open Sans"/>
          <w:b/>
          <w:bCs/>
          <w:color w:val="2F487F"/>
          <w:sz w:val="27"/>
          <w:szCs w:val="27"/>
        </w:rPr>
      </w:pPr>
      <w:r w:rsidRPr="24AADF1A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Arvioinnin kohde: </w:t>
      </w:r>
    </w:p>
    <w:p w14:paraId="3E23C12D" w14:textId="4372DBEB" w:rsidR="329EA741" w:rsidRDefault="329EA741" w:rsidP="24AADF1A">
      <w:pPr>
        <w:spacing w:line="360" w:lineRule="auto"/>
        <w:rPr>
          <w:rFonts w:ascii="Open Sans" w:eastAsia="Open Sans" w:hAnsi="Open Sans" w:cs="Open Sans"/>
          <w:b/>
          <w:bCs/>
          <w:color w:val="2F487F"/>
          <w:sz w:val="27"/>
          <w:szCs w:val="27"/>
        </w:rPr>
      </w:pPr>
      <w:r w:rsidRPr="24AADF1A">
        <w:rPr>
          <w:rFonts w:ascii="Open Sans" w:eastAsia="Open Sans" w:hAnsi="Open Sans" w:cs="Open Sans"/>
          <w:b/>
          <w:bCs/>
          <w:color w:val="2F487F"/>
          <w:sz w:val="27"/>
          <w:szCs w:val="27"/>
        </w:rPr>
        <w:t>Lapsen varhaiskasvatuksen aloitusta tukevat rakenteet</w:t>
      </w:r>
    </w:p>
    <w:p w14:paraId="7D2CC93B" w14:textId="6189684E" w:rsidR="5691D46E" w:rsidRDefault="5691D46E" w:rsidP="24AADF1A">
      <w:pPr>
        <w:shd w:val="clear" w:color="auto" w:fill="FFFFFF" w:themeFill="background1"/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Hyvinkään varhaiskasvatuksessa on käytössä Kansallisen koulutuksen arviointikeskus Karvi</w:t>
      </w:r>
      <w:r w:rsidR="1232E268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n ylläpitämä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Valssi-laadunarviointijärjestelmä. Järjestelmällä toteutetaan varhaiskasvatuksen hallinnossa ja toimipaikoissa laaja arviointiprosessi vuosittain. Arviointiprosessissa työntekijät vastaavat sähköiseen itsearviointikyselyyn. Sen jälkeen kyselyn herättämiä ajatuksia käsitellään ja arviointitietoa syvennetään yhteisissä keskusteluissa. </w:t>
      </w:r>
    </w:p>
    <w:p w14:paraId="6B5BE282" w14:textId="14B301E3" w:rsidR="24AADF1A" w:rsidRDefault="24AADF1A" w:rsidP="24AADF1A">
      <w:pPr>
        <w:shd w:val="clear" w:color="auto" w:fill="FFFFFF" w:themeFill="background1"/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754B429" w14:textId="695A38E9" w:rsidR="5691D46E" w:rsidRDefault="5691D46E" w:rsidP="24AADF1A">
      <w:pPr>
        <w:spacing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Varhaiskasvatuksen johtoryhmä arvioi vuoden 202</w:t>
      </w:r>
      <w:r w:rsidR="74C36310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alussa </w:t>
      </w:r>
      <w:r w:rsidR="60505471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lapsen varhaiskasvatuksen aloitusta tukevia rakenteita.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Sähköinen kysely toteutettiin </w:t>
      </w:r>
      <w:r w:rsidR="1C96CB4C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12.12.2025 – 9.1.2026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, ja siihen vastasi 16 hallinnon työntekijää</w:t>
      </w:r>
      <w:r w:rsidR="65364FBC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(100 %)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. Tulokset koottiin keskustellen ensin 4 hengen ryhmissä ja sen jälkeen koko hallinnon henkilöstön kesken.</w:t>
      </w:r>
    </w:p>
    <w:p w14:paraId="1EE0F6BE" w14:textId="35B7C803" w:rsidR="423BE3DE" w:rsidRDefault="423BE3DE" w:rsidP="24AADF1A">
      <w:pPr>
        <w:shd w:val="clear" w:color="auto" w:fill="FFFFFF" w:themeFill="background1"/>
        <w:spacing w:after="0" w:line="240" w:lineRule="auto"/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Arviointitulos muodostettiin keskusteluryhmissä esiin nostetuista asioista. Keskusteluissa kootut näkemykset toiminnan vahvuuksista ja kehittämistarpeista vastasivat hyvin toimijatason raportista esiin nousevia asioita. Arvioinnissa hyödynnettiin myös huoltajille tehdyn aloituskyselyn tuloksia (109 vastaajaa).</w:t>
      </w:r>
      <w:r w:rsidRPr="24AADF1A">
        <w:rPr>
          <w:rFonts w:ascii="Calibri" w:eastAsia="Calibri" w:hAnsi="Calibri" w:cs="Calibri"/>
          <w:color w:val="000000" w:themeColor="text1"/>
        </w:rPr>
        <w:t xml:space="preserve">  </w:t>
      </w:r>
      <w:r w:rsidRPr="24AADF1A">
        <w:rPr>
          <w:rFonts w:ascii="Open Sans" w:eastAsia="Open Sans" w:hAnsi="Open Sans" w:cs="Open Sans"/>
          <w:sz w:val="20"/>
          <w:szCs w:val="20"/>
        </w:rPr>
        <w:t xml:space="preserve"> </w:t>
      </w:r>
    </w:p>
    <w:p w14:paraId="2AEDB678" w14:textId="720A5024" w:rsidR="24AADF1A" w:rsidRDefault="24AADF1A" w:rsidP="24AADF1A">
      <w:pPr>
        <w:shd w:val="clear" w:color="auto" w:fill="FFFFFF" w:themeFill="background1"/>
        <w:spacing w:after="0" w:line="240" w:lineRule="auto"/>
        <w:rPr>
          <w:rFonts w:ascii="Open Sans" w:eastAsia="Open Sans" w:hAnsi="Open Sans" w:cs="Open Sans"/>
          <w:sz w:val="20"/>
          <w:szCs w:val="20"/>
        </w:rPr>
      </w:pPr>
    </w:p>
    <w:p w14:paraId="6DA5BCCB" w14:textId="6EAA68A5" w:rsidR="7EACAD5F" w:rsidRDefault="7EACAD5F" w:rsidP="24AADF1A">
      <w:pPr>
        <w:spacing w:after="0" w:line="240" w:lineRule="auto"/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Arvioinnissa tunnistetut vahvuudet</w:t>
      </w:r>
    </w:p>
    <w:p w14:paraId="35064487" w14:textId="03894550" w:rsidR="7EACAD5F" w:rsidRDefault="7EACAD5F" w:rsidP="24AADF1A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Arvioinnin perusteella todettiin, että aloitusprosessi</w:t>
      </w:r>
      <w:r w:rsidR="49D628B9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n rakenteet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</w:t>
      </w:r>
      <w:r w:rsidR="7267154A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vat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pääosin kunnossa. Varhaiskasvatuksen aloitukseen on panostettu viime vuosina</w:t>
      </w:r>
      <w:r w:rsidR="5C0CAFD8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: 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on tuotettu uutta materiaalia, esim. </w:t>
      </w:r>
      <w:r w:rsidR="5782D8D0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k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uvitettu aloitusprosessi ja opinnäytetyö Tervetuloa Hyvinkään varhaiskasvatukseen –kuvaopas huoltajille.</w:t>
      </w:r>
      <w:r w:rsidR="6BE2AD5B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Päiväkodin johtajan tapaamiset perheiden kanssa ovat olleet hyviä ja hyödyllisiä</w:t>
      </w:r>
      <w:r w:rsidR="19067014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Tutustumisjakso on huoltajan määriteltävissä, mutta heille kerrotaan esimerkkejä, mitkä voisivat olla toimivia käytäntöjä</w:t>
      </w:r>
      <w:r w:rsidR="5771232A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333CCE2A" w14:textId="0E60CB51" w:rsidR="2E8E6A97" w:rsidRDefault="2E8E6A97" w:rsidP="24AADF1A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Varhaiskasvatuksen aloitus on sujunut huoltajien aloituskyselyn perusteella hyvin: kokonaisarvion mukaan 90 % vastaajista koki varhaiskasvatuksen aloittamisen sujuneen hyvin tai erittäin hyvin.</w:t>
      </w:r>
    </w:p>
    <w:p w14:paraId="2509A884" w14:textId="15772948" w:rsidR="24AADF1A" w:rsidRDefault="24AADF1A" w:rsidP="24AADF1A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1CD3C101" w14:textId="472CF278" w:rsidR="5771232A" w:rsidRDefault="5771232A" w:rsidP="24AADF1A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Arvioinnissa tunnistetut kehittämistarpeet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 </w:t>
      </w:r>
      <w:r w:rsidR="72472133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j</w:t>
      </w:r>
      <w:r w:rsidR="72472133" w:rsidRPr="24AADF1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 -toimenpiteet</w:t>
      </w:r>
    </w:p>
    <w:p w14:paraId="106E0450" w14:textId="74E8B5FD" w:rsidR="5771232A" w:rsidRDefault="5771232A" w:rsidP="24AADF1A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Arvioinnin perusteella todettiin, että </w:t>
      </w:r>
      <w:r w:rsidR="7C0284FD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päiväkodin johtajan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ja lapsen huoltajan kanssa käytävän </w:t>
      </w:r>
      <w:r w:rsidR="1BE9A57D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varhaiskasvatuksen aloitukseen liittyvän </w:t>
      </w: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sopimuskeskustelun sisältöä on hyvä tarkistaa</w:t>
      </w:r>
      <w:r w:rsidR="06C34EF8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ja koota varhaiskasvatuksen verkkosivuille selkeämpi kokonaisuus varhaiskasvatuksen aloituksesta.  Lisäksi varhaiskasvatuksen aloitukseen ja tutustumiskäytäntöihin supistetun toiminnan aikana on syytä kiinni</w:t>
      </w:r>
      <w:r w:rsidR="34A9B072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ttää aiempaa enemmän huomiota. Myös uu</w:t>
      </w:r>
      <w:r w:rsidR="430A695F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det</w:t>
      </w:r>
      <w:r w:rsidR="34A9B072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työntekij</w:t>
      </w:r>
      <w:r w:rsidR="459EA666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ät tulee</w:t>
      </w:r>
      <w:r w:rsidR="34A9B072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perehdy</w:t>
      </w:r>
      <w:r w:rsidR="314AA8B2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ttää</w:t>
      </w:r>
      <w:r w:rsidR="34A9B072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lapsen aloitusprosessi</w:t>
      </w:r>
      <w:r w:rsidR="2DCFEFAF"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in.</w:t>
      </w:r>
    </w:p>
    <w:p w14:paraId="52553689" w14:textId="3BEFA12E" w:rsidR="24AADF1A" w:rsidRDefault="24AADF1A" w:rsidP="24AADF1A">
      <w:pPr>
        <w:rPr>
          <w:rFonts w:ascii="Calibri" w:eastAsia="Calibri" w:hAnsi="Calibri" w:cs="Calibri"/>
          <w:color w:val="000000" w:themeColor="text1"/>
        </w:rPr>
      </w:pPr>
    </w:p>
    <w:p w14:paraId="0769EC0A" w14:textId="6BAC73BD" w:rsidR="2DCFEFAF" w:rsidRDefault="2DCFEFAF" w:rsidP="24AADF1A">
      <w:pPr>
        <w:spacing w:line="240" w:lineRule="auto"/>
        <w:rPr>
          <w:rFonts w:ascii="Calibri" w:eastAsia="Calibri" w:hAnsi="Calibri" w:cs="Calibri"/>
        </w:rPr>
      </w:pPr>
      <w:r w:rsidRPr="24AADF1A">
        <w:rPr>
          <w:rFonts w:ascii="Open Sans" w:eastAsia="Open Sans" w:hAnsi="Open Sans" w:cs="Open Sans"/>
          <w:color w:val="000000" w:themeColor="text1"/>
          <w:sz w:val="20"/>
          <w:szCs w:val="20"/>
        </w:rPr>
        <w:t>Varhaiskasvatuksen laaturyhmä arvioi kehittämistoimenpiteiden toteutumista maaliskuussa ja kesäkuussa 2027.</w:t>
      </w:r>
    </w:p>
    <w:p w14:paraId="0D689146" w14:textId="4DB94997" w:rsidR="24AADF1A" w:rsidRDefault="24AADF1A" w:rsidP="24AADF1A">
      <w:pPr>
        <w:spacing w:after="0"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6B325530" w14:textId="15A8D63E" w:rsidR="24AADF1A" w:rsidRDefault="24AADF1A" w:rsidP="24AADF1A">
      <w:pPr>
        <w:spacing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C955F37" w14:textId="17B4A1FC" w:rsidR="24AADF1A" w:rsidRDefault="24AADF1A" w:rsidP="24AADF1A">
      <w:pPr>
        <w:rPr>
          <w:rFonts w:ascii="Arial" w:eastAsia="Arial" w:hAnsi="Arial" w:cs="Arial"/>
          <w:b/>
          <w:bCs/>
          <w:color w:val="2F487F"/>
          <w:sz w:val="27"/>
          <w:szCs w:val="27"/>
        </w:rPr>
      </w:pPr>
    </w:p>
    <w:p w14:paraId="1E7E8832" w14:textId="228E4E6A" w:rsidR="24AADF1A" w:rsidRDefault="24AADF1A"/>
    <w:sectPr w:rsidR="24AAD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9EBC"/>
    <w:multiLevelType w:val="hybridMultilevel"/>
    <w:tmpl w:val="E152B85A"/>
    <w:lvl w:ilvl="0" w:tplc="F7947C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48814D0">
      <w:start w:val="1"/>
      <w:numFmt w:val="lowerLetter"/>
      <w:lvlText w:val="%2."/>
      <w:lvlJc w:val="left"/>
      <w:pPr>
        <w:ind w:left="1440" w:hanging="360"/>
      </w:pPr>
    </w:lvl>
    <w:lvl w:ilvl="2" w:tplc="C9C2A116">
      <w:start w:val="1"/>
      <w:numFmt w:val="lowerRoman"/>
      <w:lvlText w:val="%3."/>
      <w:lvlJc w:val="right"/>
      <w:pPr>
        <w:ind w:left="2160" w:hanging="180"/>
      </w:pPr>
    </w:lvl>
    <w:lvl w:ilvl="3" w:tplc="696A5EC2">
      <w:start w:val="1"/>
      <w:numFmt w:val="decimal"/>
      <w:lvlText w:val="%4."/>
      <w:lvlJc w:val="left"/>
      <w:pPr>
        <w:ind w:left="2880" w:hanging="360"/>
      </w:pPr>
    </w:lvl>
    <w:lvl w:ilvl="4" w:tplc="D2103A6E">
      <w:start w:val="1"/>
      <w:numFmt w:val="lowerLetter"/>
      <w:lvlText w:val="%5."/>
      <w:lvlJc w:val="left"/>
      <w:pPr>
        <w:ind w:left="3600" w:hanging="360"/>
      </w:pPr>
    </w:lvl>
    <w:lvl w:ilvl="5" w:tplc="1B4EEBBE">
      <w:start w:val="1"/>
      <w:numFmt w:val="lowerRoman"/>
      <w:lvlText w:val="%6."/>
      <w:lvlJc w:val="right"/>
      <w:pPr>
        <w:ind w:left="4320" w:hanging="180"/>
      </w:pPr>
    </w:lvl>
    <w:lvl w:ilvl="6" w:tplc="6A4C56DA">
      <w:start w:val="1"/>
      <w:numFmt w:val="decimal"/>
      <w:lvlText w:val="%7."/>
      <w:lvlJc w:val="left"/>
      <w:pPr>
        <w:ind w:left="5040" w:hanging="360"/>
      </w:pPr>
    </w:lvl>
    <w:lvl w:ilvl="7" w:tplc="5810D162">
      <w:start w:val="1"/>
      <w:numFmt w:val="lowerLetter"/>
      <w:lvlText w:val="%8."/>
      <w:lvlJc w:val="left"/>
      <w:pPr>
        <w:ind w:left="5760" w:hanging="360"/>
      </w:pPr>
    </w:lvl>
    <w:lvl w:ilvl="8" w:tplc="21309B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B6F6"/>
    <w:multiLevelType w:val="hybridMultilevel"/>
    <w:tmpl w:val="82FA2670"/>
    <w:lvl w:ilvl="0" w:tplc="E94C95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B23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28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0D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22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0D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E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C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60571"/>
    <w:multiLevelType w:val="hybridMultilevel"/>
    <w:tmpl w:val="48148D54"/>
    <w:lvl w:ilvl="0" w:tplc="6234DFA2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9F4E7F2">
      <w:start w:val="1"/>
      <w:numFmt w:val="lowerLetter"/>
      <w:lvlText w:val="%2."/>
      <w:lvlJc w:val="left"/>
      <w:pPr>
        <w:ind w:left="1440" w:hanging="360"/>
      </w:pPr>
    </w:lvl>
    <w:lvl w:ilvl="2" w:tplc="B630CCCA">
      <w:start w:val="1"/>
      <w:numFmt w:val="lowerRoman"/>
      <w:lvlText w:val="%3."/>
      <w:lvlJc w:val="right"/>
      <w:pPr>
        <w:ind w:left="2160" w:hanging="180"/>
      </w:pPr>
    </w:lvl>
    <w:lvl w:ilvl="3" w:tplc="DDFA6524">
      <w:start w:val="1"/>
      <w:numFmt w:val="decimal"/>
      <w:lvlText w:val="%4."/>
      <w:lvlJc w:val="left"/>
      <w:pPr>
        <w:ind w:left="2880" w:hanging="360"/>
      </w:pPr>
    </w:lvl>
    <w:lvl w:ilvl="4" w:tplc="78B05B7E">
      <w:start w:val="1"/>
      <w:numFmt w:val="lowerLetter"/>
      <w:lvlText w:val="%5."/>
      <w:lvlJc w:val="left"/>
      <w:pPr>
        <w:ind w:left="3600" w:hanging="360"/>
      </w:pPr>
    </w:lvl>
    <w:lvl w:ilvl="5" w:tplc="8E0E248E">
      <w:start w:val="1"/>
      <w:numFmt w:val="lowerRoman"/>
      <w:lvlText w:val="%6."/>
      <w:lvlJc w:val="right"/>
      <w:pPr>
        <w:ind w:left="4320" w:hanging="180"/>
      </w:pPr>
    </w:lvl>
    <w:lvl w:ilvl="6" w:tplc="B58675EC">
      <w:start w:val="1"/>
      <w:numFmt w:val="decimal"/>
      <w:lvlText w:val="%7."/>
      <w:lvlJc w:val="left"/>
      <w:pPr>
        <w:ind w:left="5040" w:hanging="360"/>
      </w:pPr>
    </w:lvl>
    <w:lvl w:ilvl="7" w:tplc="7B3887C2">
      <w:start w:val="1"/>
      <w:numFmt w:val="lowerLetter"/>
      <w:lvlText w:val="%8."/>
      <w:lvlJc w:val="left"/>
      <w:pPr>
        <w:ind w:left="5760" w:hanging="360"/>
      </w:pPr>
    </w:lvl>
    <w:lvl w:ilvl="8" w:tplc="A38CAD04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334265">
    <w:abstractNumId w:val="2"/>
  </w:num>
  <w:num w:numId="2" w16cid:durableId="746652468">
    <w:abstractNumId w:val="0"/>
  </w:num>
  <w:num w:numId="3" w16cid:durableId="58257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F26E61"/>
    <w:rsid w:val="000036EE"/>
    <w:rsid w:val="00927516"/>
    <w:rsid w:val="0372B6AF"/>
    <w:rsid w:val="05745AB9"/>
    <w:rsid w:val="06C34EF8"/>
    <w:rsid w:val="0A8977CC"/>
    <w:rsid w:val="0BF33C3C"/>
    <w:rsid w:val="0D4AF35C"/>
    <w:rsid w:val="0EF26E61"/>
    <w:rsid w:val="1232E268"/>
    <w:rsid w:val="13B39366"/>
    <w:rsid w:val="1753EE09"/>
    <w:rsid w:val="19067014"/>
    <w:rsid w:val="1951DD2D"/>
    <w:rsid w:val="1BE9A57D"/>
    <w:rsid w:val="1C0F8CE3"/>
    <w:rsid w:val="1C96CB4C"/>
    <w:rsid w:val="24AADF1A"/>
    <w:rsid w:val="2DCFEFAF"/>
    <w:rsid w:val="2E8E6A97"/>
    <w:rsid w:val="314AA8B2"/>
    <w:rsid w:val="329EA741"/>
    <w:rsid w:val="332004FA"/>
    <w:rsid w:val="34A9B072"/>
    <w:rsid w:val="36ED174A"/>
    <w:rsid w:val="3B253273"/>
    <w:rsid w:val="3B77E8F2"/>
    <w:rsid w:val="423BE3DE"/>
    <w:rsid w:val="430A695F"/>
    <w:rsid w:val="459EA666"/>
    <w:rsid w:val="46953173"/>
    <w:rsid w:val="49D628B9"/>
    <w:rsid w:val="4B38E42E"/>
    <w:rsid w:val="4CE9B4D4"/>
    <w:rsid w:val="4E156B1B"/>
    <w:rsid w:val="4FEAAF7A"/>
    <w:rsid w:val="52298B86"/>
    <w:rsid w:val="535E8EAC"/>
    <w:rsid w:val="55F46ED0"/>
    <w:rsid w:val="563CADE8"/>
    <w:rsid w:val="5675BFEC"/>
    <w:rsid w:val="5691D46E"/>
    <w:rsid w:val="5771232A"/>
    <w:rsid w:val="5782D8D0"/>
    <w:rsid w:val="59227A41"/>
    <w:rsid w:val="5C0CAFD8"/>
    <w:rsid w:val="60505471"/>
    <w:rsid w:val="65364FBC"/>
    <w:rsid w:val="6BE2AD5B"/>
    <w:rsid w:val="6C043C2F"/>
    <w:rsid w:val="6EAB8B3C"/>
    <w:rsid w:val="712A5284"/>
    <w:rsid w:val="71D006D5"/>
    <w:rsid w:val="72472133"/>
    <w:rsid w:val="7267154A"/>
    <w:rsid w:val="72A03582"/>
    <w:rsid w:val="733C07EC"/>
    <w:rsid w:val="74C36310"/>
    <w:rsid w:val="74CBF85C"/>
    <w:rsid w:val="76DBD6B6"/>
    <w:rsid w:val="7C0284FD"/>
    <w:rsid w:val="7E6FF6B1"/>
    <w:rsid w:val="7EACA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0045"/>
  <w15:chartTrackingRefBased/>
  <w15:docId w15:val="{408BA554-2685-4CDC-9B57-4FE1DABB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rsid w:val="24AAD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24AAD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EAF29F62E457A4DBD30818A11AB2DC4" ma:contentTypeVersion="4" ma:contentTypeDescription="Luo uusi asiakirja." ma:contentTypeScope="" ma:versionID="1c1e2ebb4c5af0d37f617d7aaeff5767">
  <xsd:schema xmlns:xsd="http://www.w3.org/2001/XMLSchema" xmlns:xs="http://www.w3.org/2001/XMLSchema" xmlns:p="http://schemas.microsoft.com/office/2006/metadata/properties" xmlns:ns2="9d4477c0-5e63-49e9-a6f9-c9630a051ed3" targetNamespace="http://schemas.microsoft.com/office/2006/metadata/properties" ma:root="true" ma:fieldsID="d11fe38ed707554db52d27c3036cc8ca" ns2:_="">
    <xsd:import namespace="9d4477c0-5e63-49e9-a6f9-c9630a05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477c0-5e63-49e9-a6f9-c9630a05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69FB-BE2B-4D23-86FC-685D448BF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073C41-FF70-4530-8067-ED335BD87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837F9-4EE9-4F00-BF6F-20DE0B8B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477c0-5e63-49e9-a6f9-c9630a05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2345</Characters>
  <Application>Microsoft Office Word</Application>
  <DocSecurity>0</DocSecurity>
  <Lines>37</Lines>
  <Paragraphs>12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Peltonen-Hietamäki Riitta</dc:creator>
  <cp:keywords/>
  <dc:description/>
  <cp:lastModifiedBy>Peltonen-Hietamäki Riitta</cp:lastModifiedBy>
  <cp:revision>2</cp:revision>
  <dcterms:created xsi:type="dcterms:W3CDTF">2026-06-17T07:32:00Z</dcterms:created>
  <dcterms:modified xsi:type="dcterms:W3CDTF">2026-06-17T07:32:00Z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0x0101007EAF29F62E457A4DBD30818A11AB2DC4</vt:lpwstr>
  </property>
</Properties>
</file>